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01" w:rsidRDefault="00383C01" w:rsidP="00383C01">
      <w:pPr>
        <w:pStyle w:val="NoSpacing"/>
        <w:rPr>
          <w:rFonts w:ascii="Arial" w:hAnsi="Arial" w:cs="Arial"/>
          <w:sz w:val="24"/>
          <w:szCs w:val="24"/>
        </w:rPr>
      </w:pPr>
      <w:bookmarkStart w:id="0" w:name="_GoBack"/>
      <w:bookmarkEnd w:id="0"/>
    </w:p>
    <w:p w:rsidR="00241AF6" w:rsidRDefault="00241AF6" w:rsidP="00241AF6">
      <w:pPr>
        <w:jc w:val="center"/>
        <w:rPr>
          <w:b/>
        </w:rPr>
      </w:pPr>
      <w:r>
        <w:rPr>
          <w:b/>
        </w:rPr>
        <w:t>Adult Children of Alcoholics and Dysfunctional Families</w:t>
      </w:r>
    </w:p>
    <w:p w:rsidR="00595136" w:rsidRDefault="00595136" w:rsidP="00241AF6">
      <w:pPr>
        <w:jc w:val="center"/>
        <w:rPr>
          <w:b/>
        </w:rPr>
      </w:pPr>
      <w:r>
        <w:rPr>
          <w:b/>
        </w:rPr>
        <w:t>General Characteristics</w:t>
      </w:r>
    </w:p>
    <w:p w:rsidR="00241AF6" w:rsidRPr="00375B11" w:rsidRDefault="00241AF6" w:rsidP="00241AF6">
      <w:pPr>
        <w:jc w:val="center"/>
        <w:rPr>
          <w:b/>
          <w:sz w:val="20"/>
          <w:szCs w:val="20"/>
        </w:rPr>
      </w:pPr>
    </w:p>
    <w:p w:rsidR="00241AF6" w:rsidRPr="00375B11" w:rsidRDefault="00241AF6" w:rsidP="00241AF6">
      <w:pPr>
        <w:jc w:val="center"/>
        <w:rPr>
          <w:b/>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guess at what normal behavior is.</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have difficulty following a project through from beginning to end.</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lie when it would be just as easy to tell the truth.</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judge themselves without mercy.</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have difficulty having fun.</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take themselves very seriously.</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have difficulty with intimate relationships.</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overreact to changes over which they have no control.</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constantly seek approval and affirmation.</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usually feel that they are different from other people.</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are super responsible or super irresponsible.</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are extremely loyal, even in the face of evidence that the loyalty is underserved.</w:t>
      </w:r>
    </w:p>
    <w:p w:rsidR="00241AF6" w:rsidRPr="009051EF" w:rsidRDefault="00241AF6" w:rsidP="00241AF6">
      <w:pPr>
        <w:ind w:left="360"/>
        <w:rPr>
          <w:sz w:val="20"/>
          <w:szCs w:val="20"/>
        </w:rPr>
      </w:pPr>
    </w:p>
    <w:p w:rsidR="00241AF6" w:rsidRPr="009051EF" w:rsidRDefault="00241AF6" w:rsidP="00241AF6">
      <w:pPr>
        <w:numPr>
          <w:ilvl w:val="0"/>
          <w:numId w:val="6"/>
        </w:numPr>
        <w:rPr>
          <w:sz w:val="20"/>
          <w:szCs w:val="20"/>
        </w:rPr>
      </w:pPr>
      <w:r w:rsidRPr="009051EF">
        <w:rPr>
          <w:sz w:val="20"/>
          <w:szCs w:val="20"/>
        </w:rPr>
        <w:t>Adult children of dysfunctional families are impulsive.  They tend to lock themselves into a course of action without giving serious consideration to alternative behaviors or possible consequences.  This impulsivity leads to confusion, self-loathing, and loss of control over their environment.  In addition, they spend an excessive amount of energy cleaning up the mess.</w:t>
      </w:r>
    </w:p>
    <w:p w:rsidR="00241AF6" w:rsidRPr="009051EF" w:rsidRDefault="00241AF6" w:rsidP="00241AF6">
      <w:pPr>
        <w:rPr>
          <w:sz w:val="20"/>
          <w:szCs w:val="20"/>
        </w:rPr>
      </w:pPr>
    </w:p>
    <w:p w:rsidR="00241AF6" w:rsidRPr="009051EF" w:rsidRDefault="00241AF6" w:rsidP="00241AF6">
      <w:pPr>
        <w:numPr>
          <w:ilvl w:val="0"/>
          <w:numId w:val="6"/>
        </w:numPr>
      </w:pPr>
      <w:r w:rsidRPr="009051EF">
        <w:rPr>
          <w:sz w:val="20"/>
          <w:szCs w:val="20"/>
        </w:rPr>
        <w:t>Have more problems with sex and sexuality than others. Sexual abuse both overt and covert occur at an alarming rate in alcoholic and addicted homes.</w:t>
      </w:r>
    </w:p>
    <w:p w:rsidR="00241AF6" w:rsidRPr="009051EF" w:rsidRDefault="00241AF6" w:rsidP="00241AF6"/>
    <w:p w:rsidR="00241AF6" w:rsidRPr="009051EF" w:rsidRDefault="00241AF6" w:rsidP="00241AF6">
      <w:pPr>
        <w:numPr>
          <w:ilvl w:val="0"/>
          <w:numId w:val="6"/>
        </w:numPr>
      </w:pPr>
      <w:r w:rsidRPr="009051EF">
        <w:rPr>
          <w:sz w:val="20"/>
          <w:szCs w:val="20"/>
        </w:rPr>
        <w:t>Have no sense of collaboration or working with others. They are used to doing things by themselves and for themselves—this is how they survived in their chaotic families. They are cooperative with others when asked, but they rarely initiate collaboration.</w:t>
      </w:r>
    </w:p>
    <w:p w:rsidR="00241AF6" w:rsidRPr="009051EF" w:rsidRDefault="00241AF6" w:rsidP="00241AF6">
      <w:pPr>
        <w:ind w:left="360"/>
      </w:pPr>
    </w:p>
    <w:p w:rsidR="00241AF6" w:rsidRDefault="00241AF6" w:rsidP="00241AF6">
      <w:pPr>
        <w:ind w:left="360"/>
        <w:rPr>
          <w:b/>
        </w:rPr>
      </w:pPr>
    </w:p>
    <w:p w:rsidR="00241AF6" w:rsidRDefault="00241AF6" w:rsidP="00241AF6">
      <w:pPr>
        <w:ind w:left="360"/>
        <w:rPr>
          <w:b/>
        </w:rPr>
      </w:pPr>
    </w:p>
    <w:p w:rsidR="00241AF6" w:rsidRDefault="00241AF6" w:rsidP="00241AF6">
      <w:pPr>
        <w:ind w:left="360"/>
        <w:rPr>
          <w:b/>
        </w:rPr>
      </w:pPr>
    </w:p>
    <w:p w:rsidR="00241AF6" w:rsidRPr="00026802" w:rsidRDefault="00241AF6" w:rsidP="00241AF6">
      <w:pPr>
        <w:ind w:left="360"/>
        <w:rPr>
          <w:rFonts w:ascii="Arial Narrow" w:hAnsi="Arial Narrow"/>
          <w:sz w:val="16"/>
          <w:szCs w:val="16"/>
        </w:rPr>
      </w:pPr>
      <w:r w:rsidRPr="00026802">
        <w:rPr>
          <w:rFonts w:ascii="Arial Narrow" w:hAnsi="Arial Narrow"/>
          <w:sz w:val="16"/>
          <w:szCs w:val="16"/>
        </w:rPr>
        <w:t xml:space="preserve">From </w:t>
      </w:r>
      <w:r w:rsidRPr="00026802">
        <w:rPr>
          <w:rFonts w:ascii="Arial Narrow" w:hAnsi="Arial Narrow"/>
          <w:sz w:val="16"/>
          <w:szCs w:val="16"/>
          <w:u w:val="single"/>
        </w:rPr>
        <w:t>Adult Children of Alcoholics;</w:t>
      </w:r>
      <w:r w:rsidRPr="00026802">
        <w:rPr>
          <w:rFonts w:ascii="Arial Narrow" w:hAnsi="Arial Narrow"/>
          <w:sz w:val="16"/>
          <w:szCs w:val="16"/>
        </w:rPr>
        <w:t xml:space="preserve"> Janet </w:t>
      </w:r>
      <w:proofErr w:type="spellStart"/>
      <w:r w:rsidRPr="00026802">
        <w:rPr>
          <w:rFonts w:ascii="Arial Narrow" w:hAnsi="Arial Narrow"/>
          <w:sz w:val="16"/>
          <w:szCs w:val="16"/>
        </w:rPr>
        <w:t>Geringer</w:t>
      </w:r>
      <w:proofErr w:type="spellEnd"/>
      <w:r w:rsidRPr="00026802">
        <w:rPr>
          <w:rFonts w:ascii="Arial Narrow" w:hAnsi="Arial Narrow"/>
          <w:sz w:val="16"/>
          <w:szCs w:val="16"/>
        </w:rPr>
        <w:t xml:space="preserve"> </w:t>
      </w:r>
      <w:proofErr w:type="spellStart"/>
      <w:r w:rsidRPr="00026802">
        <w:rPr>
          <w:rFonts w:ascii="Arial Narrow" w:hAnsi="Arial Narrow"/>
          <w:sz w:val="16"/>
          <w:szCs w:val="16"/>
        </w:rPr>
        <w:t>Woititz</w:t>
      </w:r>
      <w:proofErr w:type="spellEnd"/>
      <w:r w:rsidRPr="00026802">
        <w:rPr>
          <w:rFonts w:ascii="Arial Narrow" w:hAnsi="Arial Narrow"/>
          <w:sz w:val="16"/>
          <w:szCs w:val="16"/>
        </w:rPr>
        <w:t xml:space="preserve">, </w:t>
      </w:r>
      <w:proofErr w:type="spellStart"/>
      <w:r w:rsidRPr="00026802">
        <w:rPr>
          <w:rFonts w:ascii="Arial Narrow" w:hAnsi="Arial Narrow"/>
          <w:sz w:val="16"/>
          <w:szCs w:val="16"/>
        </w:rPr>
        <w:t>Ed.D</w:t>
      </w:r>
      <w:proofErr w:type="spellEnd"/>
      <w:r w:rsidRPr="00026802">
        <w:rPr>
          <w:rFonts w:ascii="Arial Narrow" w:hAnsi="Arial Narrow"/>
          <w:sz w:val="16"/>
          <w:szCs w:val="16"/>
        </w:rPr>
        <w:t>.</w:t>
      </w:r>
      <w:r>
        <w:rPr>
          <w:rFonts w:ascii="Arial Narrow" w:hAnsi="Arial Narrow"/>
          <w:sz w:val="16"/>
          <w:szCs w:val="16"/>
        </w:rPr>
        <w:t xml:space="preserve"> </w:t>
      </w:r>
      <w:r w:rsidRPr="00026802">
        <w:rPr>
          <w:rFonts w:ascii="Arial Narrow" w:hAnsi="Arial Narrow"/>
          <w:sz w:val="16"/>
          <w:szCs w:val="16"/>
        </w:rPr>
        <w:t xml:space="preserve">Health Communications, Inc. </w:t>
      </w:r>
      <w:smartTag w:uri="urn:schemas-microsoft-com:office:smarttags" w:element="place">
        <w:smartTag w:uri="urn:schemas-microsoft-com:office:smarttags" w:element="City">
          <w:r w:rsidRPr="00026802">
            <w:rPr>
              <w:rFonts w:ascii="Arial Narrow" w:hAnsi="Arial Narrow"/>
              <w:sz w:val="16"/>
              <w:szCs w:val="16"/>
            </w:rPr>
            <w:t>Pompano Beach</w:t>
          </w:r>
        </w:smartTag>
      </w:smartTag>
      <w:r w:rsidRPr="00026802">
        <w:rPr>
          <w:rFonts w:ascii="Arial Narrow" w:hAnsi="Arial Narrow"/>
          <w:sz w:val="16"/>
          <w:szCs w:val="16"/>
        </w:rPr>
        <w:t>, FL. ISBN 0-932194-15-x</w:t>
      </w:r>
    </w:p>
    <w:p w:rsidR="00383C01" w:rsidRPr="00881205" w:rsidRDefault="00383C01" w:rsidP="00A00BB1">
      <w:pPr>
        <w:jc w:val="center"/>
        <w:rPr>
          <w:rFonts w:ascii="Arial Rounded MT Bold" w:hAnsi="Arial Rounded MT Bold" w:cs="Times New Roman"/>
          <w:sz w:val="20"/>
          <w:szCs w:val="20"/>
        </w:rPr>
      </w:pPr>
    </w:p>
    <w:p w:rsidR="00CB5369" w:rsidRDefault="00CB5369" w:rsidP="00CB5369">
      <w:pPr>
        <w:pStyle w:val="NoSpacing"/>
        <w:rPr>
          <w:rFonts w:ascii="Arial" w:hAnsi="Arial" w:cs="Arial"/>
          <w:sz w:val="24"/>
          <w:szCs w:val="24"/>
        </w:rPr>
      </w:pPr>
    </w:p>
    <w:sectPr w:rsidR="00CB5369" w:rsidSect="00E4012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BD" w:rsidRDefault="00F911BD" w:rsidP="00607A25">
      <w:r>
        <w:separator/>
      </w:r>
    </w:p>
  </w:endnote>
  <w:endnote w:type="continuationSeparator" w:id="0">
    <w:p w:rsidR="00F911BD" w:rsidRDefault="00F911BD" w:rsidP="0060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66" w:rsidRPr="00AD6466" w:rsidRDefault="00AD6466" w:rsidP="00AD6466">
    <w:pPr>
      <w:rPr>
        <w:rFonts w:asciiTheme="minorHAnsi" w:eastAsiaTheme="minorHAnsi" w:hAnsiTheme="minorHAnsi" w:cstheme="minorBidi"/>
        <w:sz w:val="32"/>
        <w:szCs w:val="32"/>
      </w:rPr>
    </w:pPr>
    <w:r w:rsidRPr="00AD6466">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6869436E" wp14:editId="294CD45D">
          <wp:simplePos x="0" y="0"/>
          <wp:positionH relativeFrom="margin">
            <wp:posOffset>5876925</wp:posOffset>
          </wp:positionH>
          <wp:positionV relativeFrom="paragraph">
            <wp:posOffset>37465</wp:posOffset>
          </wp:positionV>
          <wp:extent cx="152400" cy="152400"/>
          <wp:effectExtent l="0" t="0" r="0" b="0"/>
          <wp:wrapTight wrapText="bothSides">
            <wp:wrapPolygon edited="0">
              <wp:start x="0" y="0"/>
              <wp:lineTo x="0" y="18900"/>
              <wp:lineTo x="18900" y="18900"/>
              <wp:lineTo x="189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rsidR="00E4012C" w:rsidRPr="00AD6466" w:rsidRDefault="00AD6466" w:rsidP="00AD6466">
    <w:pPr>
      <w:tabs>
        <w:tab w:val="center" w:pos="4680"/>
        <w:tab w:val="right" w:pos="9360"/>
      </w:tabs>
      <w:jc w:val="center"/>
      <w:rPr>
        <w:rFonts w:asciiTheme="minorHAnsi" w:eastAsiaTheme="minorHAnsi" w:hAnsiTheme="minorHAnsi" w:cstheme="minorBidi"/>
        <w:sz w:val="22"/>
        <w:szCs w:val="22"/>
      </w:rPr>
    </w:pPr>
    <w:r w:rsidRPr="00AD6466">
      <w:rPr>
        <w:rFonts w:asciiTheme="minorHAnsi" w:eastAsiaTheme="minorHAnsi" w:hAnsiTheme="minorHAnsi" w:cstheme="minorBidi"/>
        <w:sz w:val="18"/>
        <w:szCs w:val="18"/>
      </w:rPr>
      <w:t xml:space="preserve">3915 Dacoma, Suite F   Houston, TX 77092   713-589-4730 aprofota@comcast.net   </w:t>
    </w:r>
    <w:hyperlink r:id="rId2" w:history="1">
      <w:r w:rsidRPr="00AD6466">
        <w:rPr>
          <w:rFonts w:asciiTheme="minorHAnsi" w:eastAsiaTheme="minorHAnsi" w:hAnsiTheme="minorHAnsi" w:cstheme="minorBidi"/>
          <w:color w:val="0563C1" w:themeColor="hyperlink"/>
          <w:sz w:val="18"/>
          <w:szCs w:val="18"/>
          <w:u w:val="single"/>
        </w:rPr>
        <w:t>www.innerloopcounseling</w:t>
      </w:r>
    </w:hyperlink>
    <w:r w:rsidRPr="00AD6466">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 xml:space="preserve">  </w:t>
    </w:r>
    <w:r w:rsidRPr="00AD6466">
      <w:rPr>
        <w:rFonts w:asciiTheme="minorHAnsi" w:eastAsiaTheme="minorHAnsi" w:hAnsiTheme="minorHAnsi" w:cstheme="minorBidi"/>
        <w:sz w:val="18"/>
        <w:szCs w:val="18"/>
      </w:rPr>
      <w:t>@aprofota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BD" w:rsidRDefault="00F911BD" w:rsidP="00607A25">
      <w:r>
        <w:separator/>
      </w:r>
    </w:p>
  </w:footnote>
  <w:footnote w:type="continuationSeparator" w:id="0">
    <w:p w:rsidR="00F911BD" w:rsidRDefault="00F911BD" w:rsidP="0060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25" w:rsidRPr="00517F94" w:rsidRDefault="00607A25" w:rsidP="00607A25">
    <w:pPr>
      <w:jc w:val="center"/>
      <w:rPr>
        <w:rFonts w:ascii="Arial Rounded MT Bold" w:hAnsi="Arial Rounded MT Bold"/>
        <w:b/>
        <w:smallCaps/>
        <w:sz w:val="16"/>
      </w:rPr>
    </w:pPr>
    <w:r w:rsidRPr="002F0578">
      <w:rPr>
        <w:rFonts w:ascii="Arial Rounded MT Bold" w:hAnsi="Arial Rounded MT Bold"/>
        <w:b/>
        <w:smallCaps/>
        <w:noProof/>
        <w:sz w:val="16"/>
      </w:rPr>
      <w:drawing>
        <wp:inline distT="0" distB="0" distL="0" distR="0">
          <wp:extent cx="1797050" cy="563245"/>
          <wp:effectExtent l="0" t="0" r="0" b="8255"/>
          <wp:docPr id="1" name="Picture 1" descr="C:\Users\Owner\Pictures\Business\Inner Loop Logo type cent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Business\Inner Loop Logo type cente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63245"/>
                  </a:xfrm>
                  <a:prstGeom prst="rect">
                    <a:avLst/>
                  </a:prstGeom>
                  <a:noFill/>
                  <a:ln>
                    <a:noFill/>
                  </a:ln>
                </pic:spPr>
              </pic:pic>
            </a:graphicData>
          </a:graphic>
        </wp:inline>
      </w:drawing>
    </w:r>
  </w:p>
  <w:p w:rsidR="00607A25" w:rsidRDefault="00607A25" w:rsidP="00607A25">
    <w:pPr>
      <w:jc w:val="center"/>
      <w:rPr>
        <w:rFonts w:ascii="Arial Narrow" w:hAnsi="Arial Narrow"/>
        <w:b/>
        <w:sz w:val="16"/>
      </w:rPr>
    </w:pPr>
    <w:r w:rsidRPr="00517F94">
      <w:rPr>
        <w:rFonts w:ascii="Arial Narrow" w:hAnsi="Arial Narrow"/>
        <w:b/>
        <w:sz w:val="16"/>
        <w:szCs w:val="20"/>
      </w:rPr>
      <w:t>713-589-4730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9E"/>
    <w:multiLevelType w:val="hybridMultilevel"/>
    <w:tmpl w:val="C5221D96"/>
    <w:lvl w:ilvl="0" w:tplc="CBD8C30E">
      <w:start w:val="1"/>
      <w:numFmt w:val="bullet"/>
      <w:lvlText w:val=""/>
      <w:lvlJc w:val="left"/>
      <w:pPr>
        <w:tabs>
          <w:tab w:val="num" w:pos="432"/>
        </w:tabs>
        <w:ind w:left="432" w:hanging="288"/>
      </w:pPr>
      <w:rPr>
        <w:rFonts w:ascii="Wingdings" w:hAnsi="Wingdings" w:hint="default"/>
        <w:shadow/>
        <w:emboss w:val="0"/>
        <w:imprint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824D6"/>
    <w:multiLevelType w:val="hybridMultilevel"/>
    <w:tmpl w:val="AD8AF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4B7309"/>
    <w:multiLevelType w:val="hybridMultilevel"/>
    <w:tmpl w:val="06124AF4"/>
    <w:lvl w:ilvl="0" w:tplc="CBD8C30E">
      <w:start w:val="1"/>
      <w:numFmt w:val="bullet"/>
      <w:lvlText w:val=""/>
      <w:lvlJc w:val="left"/>
      <w:pPr>
        <w:tabs>
          <w:tab w:val="num" w:pos="576"/>
        </w:tabs>
        <w:ind w:left="576" w:hanging="288"/>
      </w:pPr>
      <w:rPr>
        <w:rFonts w:ascii="Wingdings" w:hAnsi="Wingdings" w:hint="default"/>
        <w:shadow/>
        <w:emboss w:val="0"/>
        <w:imprint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E67C1"/>
    <w:multiLevelType w:val="hybridMultilevel"/>
    <w:tmpl w:val="68481102"/>
    <w:lvl w:ilvl="0" w:tplc="CBD8C30E">
      <w:start w:val="1"/>
      <w:numFmt w:val="bullet"/>
      <w:lvlText w:val=""/>
      <w:lvlJc w:val="left"/>
      <w:pPr>
        <w:tabs>
          <w:tab w:val="num" w:pos="432"/>
        </w:tabs>
        <w:ind w:left="432" w:hanging="288"/>
      </w:pPr>
      <w:rPr>
        <w:rFonts w:ascii="Wingdings" w:hAnsi="Wingdings" w:hint="default"/>
        <w:shadow/>
        <w:emboss w:val="0"/>
        <w:imprint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90223E"/>
    <w:multiLevelType w:val="hybridMultilevel"/>
    <w:tmpl w:val="9B50EF12"/>
    <w:lvl w:ilvl="0" w:tplc="F93616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3A6E6B"/>
    <w:multiLevelType w:val="hybridMultilevel"/>
    <w:tmpl w:val="4D32D9EC"/>
    <w:lvl w:ilvl="0" w:tplc="CBD8C30E">
      <w:start w:val="1"/>
      <w:numFmt w:val="bullet"/>
      <w:lvlText w:val=""/>
      <w:lvlJc w:val="left"/>
      <w:pPr>
        <w:tabs>
          <w:tab w:val="num" w:pos="432"/>
        </w:tabs>
        <w:ind w:left="432" w:hanging="288"/>
      </w:pPr>
      <w:rPr>
        <w:rFonts w:ascii="Wingdings" w:hAnsi="Wingdings" w:hint="default"/>
        <w:shadow/>
        <w:emboss w:val="0"/>
        <w:imprint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25"/>
    <w:rsid w:val="000303BC"/>
    <w:rsid w:val="00044C4A"/>
    <w:rsid w:val="000B35C2"/>
    <w:rsid w:val="000D13BF"/>
    <w:rsid w:val="0012202D"/>
    <w:rsid w:val="0014154E"/>
    <w:rsid w:val="001D1CD3"/>
    <w:rsid w:val="00241AF6"/>
    <w:rsid w:val="0026352F"/>
    <w:rsid w:val="003027DA"/>
    <w:rsid w:val="00383C01"/>
    <w:rsid w:val="003923A4"/>
    <w:rsid w:val="003B412B"/>
    <w:rsid w:val="00412535"/>
    <w:rsid w:val="00595136"/>
    <w:rsid w:val="00607A25"/>
    <w:rsid w:val="00622EA8"/>
    <w:rsid w:val="0062526B"/>
    <w:rsid w:val="00652F3D"/>
    <w:rsid w:val="0077069B"/>
    <w:rsid w:val="008258B3"/>
    <w:rsid w:val="00962BBE"/>
    <w:rsid w:val="00A00BB1"/>
    <w:rsid w:val="00A7016F"/>
    <w:rsid w:val="00AA5E0A"/>
    <w:rsid w:val="00AD6466"/>
    <w:rsid w:val="00B0544A"/>
    <w:rsid w:val="00B961DB"/>
    <w:rsid w:val="00B97827"/>
    <w:rsid w:val="00C06C40"/>
    <w:rsid w:val="00C91C85"/>
    <w:rsid w:val="00CB5369"/>
    <w:rsid w:val="00D84C12"/>
    <w:rsid w:val="00DC7F38"/>
    <w:rsid w:val="00E24E25"/>
    <w:rsid w:val="00E4012C"/>
    <w:rsid w:val="00ED4FE1"/>
    <w:rsid w:val="00F911BD"/>
    <w:rsid w:val="00FD7F7A"/>
    <w:rsid w:val="00F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6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25"/>
    <w:pPr>
      <w:tabs>
        <w:tab w:val="center" w:pos="4680"/>
        <w:tab w:val="right" w:pos="9360"/>
      </w:tabs>
    </w:pPr>
  </w:style>
  <w:style w:type="character" w:customStyle="1" w:styleId="HeaderChar">
    <w:name w:val="Header Char"/>
    <w:basedOn w:val="DefaultParagraphFont"/>
    <w:link w:val="Header"/>
    <w:uiPriority w:val="99"/>
    <w:rsid w:val="00607A25"/>
  </w:style>
  <w:style w:type="paragraph" w:styleId="Footer">
    <w:name w:val="footer"/>
    <w:basedOn w:val="Normal"/>
    <w:link w:val="FooterChar"/>
    <w:uiPriority w:val="99"/>
    <w:unhideWhenUsed/>
    <w:rsid w:val="00607A25"/>
    <w:pPr>
      <w:tabs>
        <w:tab w:val="center" w:pos="4680"/>
        <w:tab w:val="right" w:pos="9360"/>
      </w:tabs>
    </w:pPr>
  </w:style>
  <w:style w:type="character" w:customStyle="1" w:styleId="FooterChar">
    <w:name w:val="Footer Char"/>
    <w:basedOn w:val="DefaultParagraphFont"/>
    <w:link w:val="Footer"/>
    <w:uiPriority w:val="99"/>
    <w:rsid w:val="00607A25"/>
  </w:style>
  <w:style w:type="paragraph" w:styleId="NoSpacing">
    <w:name w:val="No Spacing"/>
    <w:uiPriority w:val="1"/>
    <w:qFormat/>
    <w:rsid w:val="00412535"/>
    <w:pPr>
      <w:spacing w:after="0" w:line="240" w:lineRule="auto"/>
    </w:pPr>
  </w:style>
  <w:style w:type="paragraph" w:styleId="BalloonText">
    <w:name w:val="Balloon Text"/>
    <w:basedOn w:val="Normal"/>
    <w:link w:val="BalloonTextChar"/>
    <w:uiPriority w:val="99"/>
    <w:semiHidden/>
    <w:unhideWhenUsed/>
    <w:rsid w:val="0077069B"/>
    <w:rPr>
      <w:sz w:val="16"/>
      <w:szCs w:val="16"/>
    </w:rPr>
  </w:style>
  <w:style w:type="character" w:customStyle="1" w:styleId="BalloonTextChar">
    <w:name w:val="Balloon Text Char"/>
    <w:basedOn w:val="DefaultParagraphFont"/>
    <w:link w:val="BalloonText"/>
    <w:uiPriority w:val="99"/>
    <w:semiHidden/>
    <w:rsid w:val="007706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6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25"/>
    <w:pPr>
      <w:tabs>
        <w:tab w:val="center" w:pos="4680"/>
        <w:tab w:val="right" w:pos="9360"/>
      </w:tabs>
    </w:pPr>
  </w:style>
  <w:style w:type="character" w:customStyle="1" w:styleId="HeaderChar">
    <w:name w:val="Header Char"/>
    <w:basedOn w:val="DefaultParagraphFont"/>
    <w:link w:val="Header"/>
    <w:uiPriority w:val="99"/>
    <w:rsid w:val="00607A25"/>
  </w:style>
  <w:style w:type="paragraph" w:styleId="Footer">
    <w:name w:val="footer"/>
    <w:basedOn w:val="Normal"/>
    <w:link w:val="FooterChar"/>
    <w:uiPriority w:val="99"/>
    <w:unhideWhenUsed/>
    <w:rsid w:val="00607A25"/>
    <w:pPr>
      <w:tabs>
        <w:tab w:val="center" w:pos="4680"/>
        <w:tab w:val="right" w:pos="9360"/>
      </w:tabs>
    </w:pPr>
  </w:style>
  <w:style w:type="character" w:customStyle="1" w:styleId="FooterChar">
    <w:name w:val="Footer Char"/>
    <w:basedOn w:val="DefaultParagraphFont"/>
    <w:link w:val="Footer"/>
    <w:uiPriority w:val="99"/>
    <w:rsid w:val="00607A25"/>
  </w:style>
  <w:style w:type="paragraph" w:styleId="NoSpacing">
    <w:name w:val="No Spacing"/>
    <w:uiPriority w:val="1"/>
    <w:qFormat/>
    <w:rsid w:val="00412535"/>
    <w:pPr>
      <w:spacing w:after="0" w:line="240" w:lineRule="auto"/>
    </w:pPr>
  </w:style>
  <w:style w:type="paragraph" w:styleId="BalloonText">
    <w:name w:val="Balloon Text"/>
    <w:basedOn w:val="Normal"/>
    <w:link w:val="BalloonTextChar"/>
    <w:uiPriority w:val="99"/>
    <w:semiHidden/>
    <w:unhideWhenUsed/>
    <w:rsid w:val="0077069B"/>
    <w:rPr>
      <w:sz w:val="16"/>
      <w:szCs w:val="16"/>
    </w:rPr>
  </w:style>
  <w:style w:type="character" w:customStyle="1" w:styleId="BalloonTextChar">
    <w:name w:val="Balloon Text Char"/>
    <w:basedOn w:val="DefaultParagraphFont"/>
    <w:link w:val="BalloonText"/>
    <w:uiPriority w:val="99"/>
    <w:semiHidden/>
    <w:rsid w:val="007706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nerloopcounseli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Profota</dc:creator>
  <cp:lastModifiedBy>David Styers</cp:lastModifiedBy>
  <cp:revision>2</cp:revision>
  <dcterms:created xsi:type="dcterms:W3CDTF">2013-11-18T21:21:00Z</dcterms:created>
  <dcterms:modified xsi:type="dcterms:W3CDTF">2013-11-18T21:21:00Z</dcterms:modified>
</cp:coreProperties>
</file>