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0B" w:rsidRDefault="008A4C29" w:rsidP="00F01063">
      <w:pPr>
        <w:pStyle w:val="Heading2"/>
        <w:jc w:val="center"/>
      </w:pPr>
      <w:r>
        <w:t>Healthy Relationships</w:t>
      </w:r>
    </w:p>
    <w:p w:rsidR="000A1B39" w:rsidRDefault="000A1B39" w:rsidP="000A1B39">
      <w:pPr>
        <w:spacing w:line="276" w:lineRule="auto"/>
        <w:jc w:val="center"/>
        <w:rPr>
          <w:rFonts w:ascii="Berlin Sans FB Demi" w:hAnsi="Berlin Sans FB Demi"/>
          <w:sz w:val="28"/>
          <w:szCs w:val="28"/>
        </w:rPr>
      </w:pPr>
    </w:p>
    <w:p w:rsidR="0024210B" w:rsidRDefault="0024210B" w:rsidP="000A1B39">
      <w:pPr>
        <w:spacing w:line="276" w:lineRule="auto"/>
        <w:jc w:val="center"/>
        <w:rPr>
          <w:rFonts w:ascii="Berlin Sans FB Demi" w:hAnsi="Berlin Sans FB Demi"/>
          <w:sz w:val="28"/>
          <w:szCs w:val="28"/>
        </w:rPr>
      </w:pPr>
      <w:bookmarkStart w:id="0" w:name="_GoBack"/>
      <w:bookmarkEnd w:id="0"/>
      <w:r w:rsidRPr="007B7C8C">
        <w:rPr>
          <w:rFonts w:ascii="Berlin Sans FB Demi" w:hAnsi="Berlin Sans FB Demi"/>
          <w:sz w:val="28"/>
          <w:szCs w:val="28"/>
        </w:rPr>
        <w:t>W</w:t>
      </w:r>
      <w:r w:rsidR="008A4C29" w:rsidRPr="007B7C8C">
        <w:rPr>
          <w:rFonts w:ascii="Berlin Sans FB Demi" w:hAnsi="Berlin Sans FB Demi"/>
          <w:sz w:val="28"/>
          <w:szCs w:val="28"/>
        </w:rPr>
        <w:t>hat does a healthy relationship look like?</w:t>
      </w:r>
    </w:p>
    <w:p w:rsidR="007B7C8C" w:rsidRPr="007B7C8C" w:rsidRDefault="007B7C8C" w:rsidP="007B7C8C">
      <w:pPr>
        <w:spacing w:line="276" w:lineRule="auto"/>
        <w:jc w:val="center"/>
        <w:rPr>
          <w:rFonts w:ascii="Berlin Sans FB Demi" w:hAnsi="Berlin Sans FB Demi"/>
          <w:sz w:val="28"/>
          <w:szCs w:val="28"/>
        </w:rPr>
      </w:pPr>
    </w:p>
    <w:p w:rsidR="008A4C29" w:rsidRPr="000A1B39" w:rsidRDefault="000B7881" w:rsidP="0040330C">
      <w:pPr>
        <w:numPr>
          <w:ilvl w:val="0"/>
          <w:numId w:val="4"/>
        </w:numPr>
        <w:rPr>
          <w:sz w:val="22"/>
          <w:szCs w:val="22"/>
        </w:rPr>
      </w:pPr>
      <w:r w:rsidRPr="000A1B39">
        <w:rPr>
          <w:sz w:val="22"/>
          <w:szCs w:val="22"/>
        </w:rPr>
        <w:t>Meets some of my emotional needs—10-25%</w:t>
      </w:r>
    </w:p>
    <w:p w:rsidR="0040330C" w:rsidRPr="000A1B39" w:rsidRDefault="0040330C" w:rsidP="0040330C">
      <w:pPr>
        <w:ind w:left="144"/>
        <w:rPr>
          <w:sz w:val="22"/>
          <w:szCs w:val="22"/>
        </w:rPr>
      </w:pPr>
    </w:p>
    <w:p w:rsidR="000B7881" w:rsidRPr="000A1B39" w:rsidRDefault="000B7881" w:rsidP="0040330C">
      <w:pPr>
        <w:numPr>
          <w:ilvl w:val="0"/>
          <w:numId w:val="4"/>
        </w:numPr>
        <w:rPr>
          <w:sz w:val="22"/>
          <w:szCs w:val="22"/>
        </w:rPr>
      </w:pPr>
      <w:r w:rsidRPr="000A1B39">
        <w:rPr>
          <w:sz w:val="22"/>
          <w:szCs w:val="22"/>
        </w:rPr>
        <w:t>There is integrity present</w:t>
      </w:r>
      <w:r w:rsidR="007B7C8C" w:rsidRPr="000A1B39">
        <w:rPr>
          <w:sz w:val="22"/>
          <w:szCs w:val="22"/>
        </w:rPr>
        <w:t xml:space="preserve"> (partners say what they mean and do what they say)</w:t>
      </w:r>
    </w:p>
    <w:p w:rsidR="0040330C" w:rsidRPr="000A1B39" w:rsidRDefault="0040330C" w:rsidP="0040330C">
      <w:pPr>
        <w:ind w:left="144"/>
        <w:rPr>
          <w:sz w:val="22"/>
          <w:szCs w:val="22"/>
        </w:rPr>
      </w:pPr>
    </w:p>
    <w:p w:rsidR="000B7881" w:rsidRPr="000A1B39" w:rsidRDefault="000B7881" w:rsidP="0040330C">
      <w:pPr>
        <w:numPr>
          <w:ilvl w:val="0"/>
          <w:numId w:val="4"/>
        </w:numPr>
        <w:rPr>
          <w:sz w:val="22"/>
          <w:szCs w:val="22"/>
        </w:rPr>
      </w:pPr>
      <w:r w:rsidRPr="000A1B39">
        <w:rPr>
          <w:sz w:val="22"/>
          <w:szCs w:val="22"/>
        </w:rPr>
        <w:t xml:space="preserve">It does not cause me </w:t>
      </w:r>
      <w:r w:rsidR="00BC063B" w:rsidRPr="000A1B39">
        <w:rPr>
          <w:sz w:val="22"/>
          <w:szCs w:val="22"/>
        </w:rPr>
        <w:t xml:space="preserve">undue </w:t>
      </w:r>
      <w:r w:rsidRPr="000A1B39">
        <w:rPr>
          <w:sz w:val="22"/>
          <w:szCs w:val="22"/>
        </w:rPr>
        <w:t>pain—physical, emotional, sexual</w:t>
      </w:r>
    </w:p>
    <w:p w:rsidR="0040330C" w:rsidRPr="000A1B39" w:rsidRDefault="0040330C" w:rsidP="0040330C">
      <w:pPr>
        <w:ind w:left="144"/>
        <w:rPr>
          <w:sz w:val="22"/>
          <w:szCs w:val="22"/>
        </w:rPr>
      </w:pPr>
    </w:p>
    <w:p w:rsidR="000B7881" w:rsidRPr="000A1B39" w:rsidRDefault="000B7881" w:rsidP="0040330C">
      <w:pPr>
        <w:numPr>
          <w:ilvl w:val="0"/>
          <w:numId w:val="4"/>
        </w:numPr>
        <w:rPr>
          <w:sz w:val="22"/>
          <w:szCs w:val="22"/>
        </w:rPr>
      </w:pPr>
      <w:r w:rsidRPr="000A1B39">
        <w:rPr>
          <w:sz w:val="22"/>
          <w:szCs w:val="22"/>
        </w:rPr>
        <w:t>There is affection—physical and emotional</w:t>
      </w:r>
    </w:p>
    <w:p w:rsidR="0040330C" w:rsidRPr="000A1B39" w:rsidRDefault="0040330C" w:rsidP="0040330C">
      <w:pPr>
        <w:ind w:left="144"/>
        <w:rPr>
          <w:sz w:val="22"/>
          <w:szCs w:val="22"/>
        </w:rPr>
      </w:pPr>
    </w:p>
    <w:p w:rsidR="000B7881" w:rsidRPr="000A1B39" w:rsidRDefault="000B7881" w:rsidP="0040330C">
      <w:pPr>
        <w:numPr>
          <w:ilvl w:val="0"/>
          <w:numId w:val="4"/>
        </w:numPr>
        <w:rPr>
          <w:sz w:val="22"/>
          <w:szCs w:val="22"/>
        </w:rPr>
      </w:pPr>
      <w:r w:rsidRPr="000A1B39">
        <w:rPr>
          <w:sz w:val="22"/>
          <w:szCs w:val="22"/>
        </w:rPr>
        <w:t>We play together often</w:t>
      </w:r>
    </w:p>
    <w:p w:rsidR="0040330C" w:rsidRPr="000A1B39" w:rsidRDefault="0040330C" w:rsidP="0040330C">
      <w:pPr>
        <w:ind w:left="144"/>
        <w:rPr>
          <w:sz w:val="22"/>
          <w:szCs w:val="22"/>
        </w:rPr>
      </w:pPr>
    </w:p>
    <w:p w:rsidR="000B7881" w:rsidRPr="000A1B39" w:rsidRDefault="000B7881" w:rsidP="0040330C">
      <w:pPr>
        <w:numPr>
          <w:ilvl w:val="0"/>
          <w:numId w:val="4"/>
        </w:numPr>
        <w:rPr>
          <w:sz w:val="22"/>
          <w:szCs w:val="22"/>
        </w:rPr>
      </w:pPr>
      <w:r w:rsidRPr="000A1B39">
        <w:rPr>
          <w:sz w:val="22"/>
          <w:szCs w:val="22"/>
        </w:rPr>
        <w:t>Freedom is present—physical, emotional, sexual</w:t>
      </w:r>
    </w:p>
    <w:p w:rsidR="0040330C" w:rsidRPr="000A1B39" w:rsidRDefault="0040330C" w:rsidP="0040330C">
      <w:pPr>
        <w:ind w:left="144"/>
        <w:rPr>
          <w:sz w:val="22"/>
          <w:szCs w:val="22"/>
        </w:rPr>
      </w:pPr>
    </w:p>
    <w:p w:rsidR="000B7881" w:rsidRPr="000A1B39" w:rsidRDefault="000B7881" w:rsidP="0040330C">
      <w:pPr>
        <w:numPr>
          <w:ilvl w:val="0"/>
          <w:numId w:val="4"/>
        </w:numPr>
        <w:rPr>
          <w:sz w:val="22"/>
          <w:szCs w:val="22"/>
        </w:rPr>
      </w:pPr>
      <w:r w:rsidRPr="000A1B39">
        <w:rPr>
          <w:sz w:val="22"/>
          <w:szCs w:val="22"/>
        </w:rPr>
        <w:t>Unreasonable demands and abuse are absent</w:t>
      </w:r>
    </w:p>
    <w:p w:rsidR="0040330C" w:rsidRPr="000A1B39" w:rsidRDefault="0040330C" w:rsidP="0040330C">
      <w:pPr>
        <w:ind w:left="144"/>
        <w:rPr>
          <w:sz w:val="22"/>
          <w:szCs w:val="22"/>
        </w:rPr>
      </w:pPr>
    </w:p>
    <w:p w:rsidR="000B7881" w:rsidRPr="000A1B39" w:rsidRDefault="000B7881" w:rsidP="0040330C">
      <w:pPr>
        <w:numPr>
          <w:ilvl w:val="0"/>
          <w:numId w:val="4"/>
        </w:numPr>
        <w:rPr>
          <w:sz w:val="22"/>
          <w:szCs w:val="22"/>
        </w:rPr>
      </w:pPr>
      <w:r w:rsidRPr="000A1B39">
        <w:rPr>
          <w:sz w:val="22"/>
          <w:szCs w:val="22"/>
        </w:rPr>
        <w:t>Individuality exists</w:t>
      </w:r>
      <w:r w:rsidR="007C49BF" w:rsidRPr="000A1B39">
        <w:rPr>
          <w:sz w:val="22"/>
          <w:szCs w:val="22"/>
        </w:rPr>
        <w:t xml:space="preserve"> (each partner has healthy outside interests and emotional support)</w:t>
      </w:r>
    </w:p>
    <w:p w:rsidR="0040330C" w:rsidRPr="000A1B39" w:rsidRDefault="0040330C" w:rsidP="0040330C">
      <w:pPr>
        <w:ind w:left="144"/>
        <w:rPr>
          <w:sz w:val="22"/>
          <w:szCs w:val="22"/>
        </w:rPr>
      </w:pPr>
    </w:p>
    <w:p w:rsidR="000B7881" w:rsidRPr="000A1B39" w:rsidRDefault="000B7881" w:rsidP="0040330C">
      <w:pPr>
        <w:numPr>
          <w:ilvl w:val="0"/>
          <w:numId w:val="4"/>
        </w:numPr>
        <w:rPr>
          <w:sz w:val="22"/>
          <w:szCs w:val="22"/>
        </w:rPr>
      </w:pPr>
      <w:r w:rsidRPr="000A1B39">
        <w:rPr>
          <w:sz w:val="22"/>
          <w:szCs w:val="22"/>
        </w:rPr>
        <w:t xml:space="preserve">Each individual is </w:t>
      </w:r>
      <w:r w:rsidR="00261746" w:rsidRPr="000A1B39">
        <w:rPr>
          <w:sz w:val="22"/>
          <w:szCs w:val="22"/>
        </w:rPr>
        <w:t>self-</w:t>
      </w:r>
      <w:r w:rsidRPr="000A1B39">
        <w:rPr>
          <w:sz w:val="22"/>
          <w:szCs w:val="22"/>
        </w:rPr>
        <w:t>supporting through their own contributions</w:t>
      </w:r>
      <w:r w:rsidR="004233CC" w:rsidRPr="000A1B39">
        <w:rPr>
          <w:sz w:val="22"/>
          <w:szCs w:val="22"/>
        </w:rPr>
        <w:t>—financially &amp; emotionally (Moms</w:t>
      </w:r>
      <w:r w:rsidR="00886965" w:rsidRPr="000A1B39">
        <w:rPr>
          <w:sz w:val="22"/>
          <w:szCs w:val="22"/>
        </w:rPr>
        <w:t xml:space="preserve"> or dads</w:t>
      </w:r>
      <w:r w:rsidR="004233CC" w:rsidRPr="000A1B39">
        <w:rPr>
          <w:sz w:val="22"/>
          <w:szCs w:val="22"/>
        </w:rPr>
        <w:t xml:space="preserve"> who stay home with children ARE supporting the family in both ways)</w:t>
      </w:r>
    </w:p>
    <w:p w:rsidR="0040330C" w:rsidRPr="000A1B39" w:rsidRDefault="0040330C" w:rsidP="0040330C">
      <w:pPr>
        <w:ind w:left="144"/>
        <w:rPr>
          <w:sz w:val="22"/>
          <w:szCs w:val="22"/>
        </w:rPr>
      </w:pPr>
    </w:p>
    <w:p w:rsidR="000B7881" w:rsidRPr="000A1B39" w:rsidRDefault="000B7881" w:rsidP="0040330C">
      <w:pPr>
        <w:numPr>
          <w:ilvl w:val="0"/>
          <w:numId w:val="4"/>
        </w:numPr>
        <w:rPr>
          <w:sz w:val="22"/>
          <w:szCs w:val="22"/>
        </w:rPr>
      </w:pPr>
      <w:r w:rsidRPr="000A1B39">
        <w:rPr>
          <w:sz w:val="22"/>
          <w:szCs w:val="22"/>
        </w:rPr>
        <w:t>All external exits are closed</w:t>
      </w:r>
      <w:r w:rsidR="00980CD7" w:rsidRPr="000A1B39">
        <w:rPr>
          <w:sz w:val="22"/>
          <w:szCs w:val="22"/>
        </w:rPr>
        <w:t xml:space="preserve"> (</w:t>
      </w:r>
      <w:r w:rsidR="00087EB7" w:rsidRPr="000A1B39">
        <w:rPr>
          <w:sz w:val="22"/>
          <w:szCs w:val="22"/>
        </w:rPr>
        <w:t>E.g.,</w:t>
      </w:r>
      <w:r w:rsidR="00980CD7" w:rsidRPr="000A1B39">
        <w:rPr>
          <w:sz w:val="22"/>
          <w:szCs w:val="22"/>
        </w:rPr>
        <w:t xml:space="preserve"> addictions, outside emotional or sexual involvement, threats to leave, extended family enmeshment</w:t>
      </w:r>
      <w:r w:rsidR="007C49BF" w:rsidRPr="000A1B39">
        <w:rPr>
          <w:sz w:val="22"/>
          <w:szCs w:val="22"/>
        </w:rPr>
        <w:t xml:space="preserve">, </w:t>
      </w:r>
      <w:r w:rsidR="000D1A13" w:rsidRPr="000A1B39">
        <w:rPr>
          <w:sz w:val="22"/>
          <w:szCs w:val="22"/>
        </w:rPr>
        <w:t>etc.</w:t>
      </w:r>
      <w:r w:rsidR="00980CD7" w:rsidRPr="000A1B39">
        <w:rPr>
          <w:sz w:val="22"/>
          <w:szCs w:val="22"/>
        </w:rPr>
        <w:t>)</w:t>
      </w:r>
    </w:p>
    <w:p w:rsidR="0040330C" w:rsidRPr="000A1B39" w:rsidRDefault="0040330C" w:rsidP="0040330C">
      <w:pPr>
        <w:ind w:left="144"/>
        <w:rPr>
          <w:sz w:val="22"/>
          <w:szCs w:val="22"/>
        </w:rPr>
      </w:pPr>
    </w:p>
    <w:p w:rsidR="000B7881" w:rsidRPr="000A1B39" w:rsidRDefault="00CD2723" w:rsidP="0040330C">
      <w:pPr>
        <w:numPr>
          <w:ilvl w:val="0"/>
          <w:numId w:val="4"/>
        </w:numPr>
        <w:rPr>
          <w:sz w:val="22"/>
          <w:szCs w:val="22"/>
        </w:rPr>
      </w:pPr>
      <w:r w:rsidRPr="000A1B39">
        <w:rPr>
          <w:sz w:val="22"/>
          <w:szCs w:val="22"/>
        </w:rPr>
        <w:t xml:space="preserve">Clear, loving </w:t>
      </w:r>
      <w:r w:rsidR="000B7881" w:rsidRPr="000A1B39">
        <w:rPr>
          <w:sz w:val="22"/>
          <w:szCs w:val="22"/>
        </w:rPr>
        <w:t>communication is practiced</w:t>
      </w:r>
      <w:r w:rsidR="003A6F19" w:rsidRPr="000A1B39">
        <w:rPr>
          <w:sz w:val="22"/>
          <w:szCs w:val="22"/>
        </w:rPr>
        <w:t xml:space="preserve"> (Communication is clear, direct and free from sarcasm and demeaning comments)</w:t>
      </w:r>
    </w:p>
    <w:p w:rsidR="0040330C" w:rsidRPr="000A1B39" w:rsidRDefault="0040330C" w:rsidP="0040330C">
      <w:pPr>
        <w:ind w:left="144"/>
        <w:rPr>
          <w:sz w:val="22"/>
          <w:szCs w:val="22"/>
        </w:rPr>
      </w:pPr>
    </w:p>
    <w:p w:rsidR="000B7881" w:rsidRPr="000A1B39" w:rsidRDefault="000B7881" w:rsidP="0040330C">
      <w:pPr>
        <w:numPr>
          <w:ilvl w:val="0"/>
          <w:numId w:val="4"/>
        </w:numPr>
        <w:rPr>
          <w:sz w:val="22"/>
          <w:szCs w:val="22"/>
        </w:rPr>
      </w:pPr>
      <w:r w:rsidRPr="000A1B39">
        <w:rPr>
          <w:sz w:val="22"/>
          <w:szCs w:val="22"/>
        </w:rPr>
        <w:t>Healthy conflict resolution tools are utilized</w:t>
      </w:r>
      <w:r w:rsidR="000D1A13" w:rsidRPr="000A1B39">
        <w:rPr>
          <w:sz w:val="22"/>
          <w:szCs w:val="22"/>
        </w:rPr>
        <w:t xml:space="preserve"> (Conflict is not avoided nor is it a source of ridicule for either partner)</w:t>
      </w:r>
    </w:p>
    <w:p w:rsidR="0040330C" w:rsidRPr="000A1B39" w:rsidRDefault="0040330C" w:rsidP="0040330C">
      <w:pPr>
        <w:ind w:left="144"/>
        <w:rPr>
          <w:sz w:val="22"/>
          <w:szCs w:val="22"/>
        </w:rPr>
      </w:pPr>
    </w:p>
    <w:p w:rsidR="000B7881" w:rsidRPr="000A1B39" w:rsidRDefault="000B7881" w:rsidP="0040330C">
      <w:pPr>
        <w:numPr>
          <w:ilvl w:val="0"/>
          <w:numId w:val="4"/>
        </w:numPr>
        <w:rPr>
          <w:sz w:val="22"/>
          <w:szCs w:val="22"/>
        </w:rPr>
      </w:pPr>
      <w:r w:rsidRPr="000A1B39">
        <w:rPr>
          <w:sz w:val="22"/>
          <w:szCs w:val="22"/>
        </w:rPr>
        <w:t>Spirituality is present in some form that is mutually agreed upon and practiced together regularly</w:t>
      </w:r>
      <w:r w:rsidR="000D1A13" w:rsidRPr="000A1B39">
        <w:rPr>
          <w:sz w:val="22"/>
          <w:szCs w:val="22"/>
        </w:rPr>
        <w:t xml:space="preserve"> (Neither party has to agree with the other’s beliefs or methods but prayer &amp; reflection are practiced together)</w:t>
      </w:r>
    </w:p>
    <w:p w:rsidR="0040330C" w:rsidRPr="000A1B39" w:rsidRDefault="0040330C" w:rsidP="0040330C">
      <w:pPr>
        <w:ind w:left="144"/>
        <w:rPr>
          <w:sz w:val="22"/>
          <w:szCs w:val="22"/>
        </w:rPr>
      </w:pPr>
    </w:p>
    <w:p w:rsidR="00F01063" w:rsidRPr="000A1B39" w:rsidRDefault="000B7881" w:rsidP="00D53B39">
      <w:pPr>
        <w:numPr>
          <w:ilvl w:val="0"/>
          <w:numId w:val="4"/>
        </w:numPr>
        <w:rPr>
          <w:sz w:val="22"/>
          <w:szCs w:val="22"/>
        </w:rPr>
      </w:pPr>
      <w:r w:rsidRPr="000A1B39">
        <w:rPr>
          <w:sz w:val="22"/>
          <w:szCs w:val="22"/>
        </w:rPr>
        <w:t>Both parties are capable of admitting and correcting their own mistakes and shortcomings</w:t>
      </w:r>
      <w:r w:rsidR="00087EB7" w:rsidRPr="000A1B39">
        <w:rPr>
          <w:sz w:val="22"/>
          <w:szCs w:val="22"/>
        </w:rPr>
        <w:t xml:space="preserve"> (Saying, “I was wrong and I’m sorry for hurting you,” are magical words that can keep partners together for a life time.)</w:t>
      </w:r>
    </w:p>
    <w:p w:rsidR="00D53B39" w:rsidRPr="000A1B39" w:rsidRDefault="00D53B39" w:rsidP="00D53B39">
      <w:pPr>
        <w:rPr>
          <w:sz w:val="22"/>
          <w:szCs w:val="22"/>
        </w:rPr>
      </w:pPr>
    </w:p>
    <w:p w:rsidR="00D53B39" w:rsidRDefault="00D53B39" w:rsidP="00D53B39"/>
    <w:p w:rsidR="00D2245B" w:rsidRDefault="00D2245B" w:rsidP="00D53B39"/>
    <w:p w:rsidR="0049104E" w:rsidRDefault="0049104E" w:rsidP="00D53B39"/>
    <w:p w:rsidR="00D2245B" w:rsidRDefault="00D2245B" w:rsidP="00D53B39"/>
    <w:p w:rsidR="00D53B39" w:rsidRPr="00CD2324" w:rsidRDefault="00D2245B" w:rsidP="00D53B39">
      <w:pPr>
        <w:rPr>
          <w:rFonts w:ascii="Arial Narrow" w:hAnsi="Arial Narrow"/>
          <w:i/>
          <w:sz w:val="18"/>
          <w:szCs w:val="18"/>
        </w:rPr>
      </w:pPr>
      <w:r w:rsidRPr="00CD2324">
        <w:rPr>
          <w:rFonts w:cs="Tahoma"/>
          <w:sz w:val="18"/>
          <w:szCs w:val="18"/>
        </w:rPr>
        <w:t>©</w:t>
      </w:r>
      <w:r w:rsidR="00D53B39" w:rsidRPr="00CD2324">
        <w:rPr>
          <w:rFonts w:ascii="Arial Narrow" w:hAnsi="Arial Narrow"/>
          <w:i/>
          <w:sz w:val="18"/>
          <w:szCs w:val="18"/>
        </w:rPr>
        <w:t xml:space="preserve"> </w:t>
      </w:r>
      <w:smartTag w:uri="urn:schemas-microsoft-com:office:smarttags" w:element="PersonName">
        <w:r w:rsidR="00D53B39" w:rsidRPr="00CD2324">
          <w:rPr>
            <w:rFonts w:ascii="Arial Narrow" w:hAnsi="Arial Narrow"/>
            <w:i/>
            <w:sz w:val="18"/>
            <w:szCs w:val="18"/>
          </w:rPr>
          <w:t>Ava Profota</w:t>
        </w:r>
      </w:smartTag>
      <w:r w:rsidR="007C49BF" w:rsidRPr="00CD2324">
        <w:rPr>
          <w:rFonts w:ascii="Arial Narrow" w:hAnsi="Arial Narrow"/>
          <w:i/>
          <w:sz w:val="18"/>
          <w:szCs w:val="18"/>
        </w:rPr>
        <w:t>, LCSW-S, CSAT</w:t>
      </w:r>
    </w:p>
    <w:sectPr w:rsidR="00D53B39" w:rsidRPr="00CD2324" w:rsidSect="00D53B39">
      <w:headerReference w:type="default" r:id="rId8"/>
      <w:footerReference w:type="even" r:id="rId9"/>
      <w:footerReference w:type="default" r:id="rId10"/>
      <w:type w:val="continuous"/>
      <w:pgSz w:w="12240" w:h="15840" w:code="1"/>
      <w:pgMar w:top="1008" w:right="1008" w:bottom="1008" w:left="1008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E7E" w:rsidRDefault="00A76E7E">
      <w:r>
        <w:separator/>
      </w:r>
    </w:p>
  </w:endnote>
  <w:endnote w:type="continuationSeparator" w:id="0">
    <w:p w:rsidR="00A76E7E" w:rsidRDefault="00A7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olus">
    <w:altName w:val="Mistral"/>
    <w:charset w:val="00"/>
    <w:family w:val="script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825" w:rsidRDefault="00A91825" w:rsidP="00997E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1825" w:rsidRDefault="00A91825" w:rsidP="00997ED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B39" w:rsidRPr="005C2232" w:rsidRDefault="000A1B39" w:rsidP="001C64A8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style="position:absolute;left:0;text-align:left;margin-left:466.25pt;margin-top:733.35pt;width:12pt;height:12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wrapcoords="-1350 0 -1350 20250 21600 20250 21600 0 -1350 0">
          <v:imagedata r:id="rId1" o:title=""/>
          <w10:wrap type="tight" anchory="page"/>
        </v:shape>
      </w:pict>
    </w:r>
    <w:r w:rsidRPr="00631399">
      <w:rPr>
        <w:sz w:val="18"/>
        <w:szCs w:val="18"/>
      </w:rPr>
      <w:t>3915 Dacoma, Suite F</w:t>
    </w:r>
    <w:r>
      <w:rPr>
        <w:sz w:val="18"/>
        <w:szCs w:val="18"/>
      </w:rPr>
      <w:t xml:space="preserve">  </w:t>
    </w:r>
    <w:r w:rsidRPr="00631399">
      <w:rPr>
        <w:sz w:val="18"/>
        <w:szCs w:val="18"/>
      </w:rPr>
      <w:t xml:space="preserve"> Houston, TX 77092</w:t>
    </w:r>
    <w:r>
      <w:rPr>
        <w:sz w:val="18"/>
        <w:szCs w:val="18"/>
      </w:rPr>
      <w:t xml:space="preserve">   713-589-4730 aprofota@comcast.net   www.innerloopcounseling       @</w:t>
    </w:r>
    <w:proofErr w:type="spellStart"/>
    <w:r>
      <w:rPr>
        <w:sz w:val="18"/>
        <w:szCs w:val="18"/>
      </w:rPr>
      <w:t>aprofota</w:t>
    </w:r>
    <w:proofErr w:type="spellEnd"/>
  </w:p>
  <w:p w:rsidR="00A91825" w:rsidRPr="007C49BF" w:rsidRDefault="00A91825" w:rsidP="007C49BF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E7E" w:rsidRDefault="00A76E7E">
      <w:r>
        <w:separator/>
      </w:r>
    </w:p>
  </w:footnote>
  <w:footnote w:type="continuationSeparator" w:id="0">
    <w:p w:rsidR="00A76E7E" w:rsidRDefault="00A76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B39" w:rsidRDefault="000A1B39" w:rsidP="00882A91">
    <w:pPr>
      <w:pStyle w:val="Header"/>
      <w:jc w:val="center"/>
    </w:pPr>
    <w:r w:rsidRPr="00495B1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style="width:118.5pt;height:39pt;visibility:visible;mso-wrap-style:square">
          <v:imagedata r:id="rId1" o:title=""/>
        </v:shape>
      </w:pict>
    </w:r>
  </w:p>
  <w:p w:rsidR="000A1B39" w:rsidRPr="00882A91" w:rsidRDefault="000A1B39" w:rsidP="00882A91">
    <w:pPr>
      <w:pStyle w:val="Header"/>
      <w:jc w:val="center"/>
      <w:rPr>
        <w:sz w:val="16"/>
        <w:szCs w:val="16"/>
      </w:rPr>
    </w:pPr>
    <w:r w:rsidRPr="00882A91">
      <w:rPr>
        <w:sz w:val="16"/>
        <w:szCs w:val="16"/>
      </w:rPr>
      <w:t>713-589-4730</w:t>
    </w:r>
  </w:p>
  <w:p w:rsidR="000A1B39" w:rsidRDefault="000A1B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364D9"/>
    <w:multiLevelType w:val="hybridMultilevel"/>
    <w:tmpl w:val="2F52B7F6"/>
    <w:lvl w:ilvl="0" w:tplc="9FEC9C00">
      <w:start w:val="1"/>
      <w:numFmt w:val="bullet"/>
      <w:lvlText w:val="o"/>
      <w:lvlJc w:val="left"/>
      <w:pPr>
        <w:tabs>
          <w:tab w:val="num" w:pos="144"/>
        </w:tabs>
        <w:ind w:left="432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076810"/>
    <w:multiLevelType w:val="hybridMultilevel"/>
    <w:tmpl w:val="08A6014E"/>
    <w:lvl w:ilvl="0" w:tplc="1F0EDE22">
      <w:start w:val="1"/>
      <w:numFmt w:val="bullet"/>
      <w:lvlText w:val="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436C1D"/>
    <w:multiLevelType w:val="hybridMultilevel"/>
    <w:tmpl w:val="D7AC751C"/>
    <w:lvl w:ilvl="0" w:tplc="E738F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B6E1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5E9C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1CD1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ED6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C0D0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569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001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140A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9365D8"/>
    <w:multiLevelType w:val="multilevel"/>
    <w:tmpl w:val="2F52B7F6"/>
    <w:lvl w:ilvl="0">
      <w:start w:val="1"/>
      <w:numFmt w:val="bullet"/>
      <w:lvlText w:val="o"/>
      <w:lvlJc w:val="left"/>
      <w:pPr>
        <w:tabs>
          <w:tab w:val="num" w:pos="144"/>
        </w:tabs>
        <w:ind w:left="432" w:hanging="288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063"/>
    <w:rsid w:val="00064EC3"/>
    <w:rsid w:val="00087EB7"/>
    <w:rsid w:val="000A1B39"/>
    <w:rsid w:val="000A63BB"/>
    <w:rsid w:val="000B7881"/>
    <w:rsid w:val="000D1A13"/>
    <w:rsid w:val="001877B3"/>
    <w:rsid w:val="001F600F"/>
    <w:rsid w:val="00234AEF"/>
    <w:rsid w:val="0024210B"/>
    <w:rsid w:val="00261746"/>
    <w:rsid w:val="00332C8A"/>
    <w:rsid w:val="00342AEF"/>
    <w:rsid w:val="003A6F19"/>
    <w:rsid w:val="003B3F38"/>
    <w:rsid w:val="0040330C"/>
    <w:rsid w:val="004233CC"/>
    <w:rsid w:val="0049104E"/>
    <w:rsid w:val="005B30BE"/>
    <w:rsid w:val="00636726"/>
    <w:rsid w:val="00743799"/>
    <w:rsid w:val="007B7C8C"/>
    <w:rsid w:val="007C49BF"/>
    <w:rsid w:val="00886965"/>
    <w:rsid w:val="008A4C29"/>
    <w:rsid w:val="008A6112"/>
    <w:rsid w:val="00972E40"/>
    <w:rsid w:val="00980CD7"/>
    <w:rsid w:val="00997EDA"/>
    <w:rsid w:val="00A4255B"/>
    <w:rsid w:val="00A76E7E"/>
    <w:rsid w:val="00A91825"/>
    <w:rsid w:val="00AC74D6"/>
    <w:rsid w:val="00BC063B"/>
    <w:rsid w:val="00C43852"/>
    <w:rsid w:val="00C94E0B"/>
    <w:rsid w:val="00CD2324"/>
    <w:rsid w:val="00CD2723"/>
    <w:rsid w:val="00D03395"/>
    <w:rsid w:val="00D2245B"/>
    <w:rsid w:val="00D53B39"/>
    <w:rsid w:val="00DD130A"/>
    <w:rsid w:val="00DE068D"/>
    <w:rsid w:val="00DF43A4"/>
    <w:rsid w:val="00E75461"/>
    <w:rsid w:val="00EF71D9"/>
    <w:rsid w:val="00F01063"/>
    <w:rsid w:val="00F3215F"/>
    <w:rsid w:val="00F9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Arial"/>
      <w:kern w:val="32"/>
      <w:sz w:val="24"/>
      <w:szCs w:val="3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eolus" w:hAnsi="Aeolus"/>
      <w:b/>
      <w:bCs/>
      <w:color w:val="FF00FF"/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Tahoma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10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1063"/>
  </w:style>
  <w:style w:type="paragraph" w:styleId="Header">
    <w:name w:val="header"/>
    <w:basedOn w:val="Normal"/>
    <w:link w:val="HeaderChar"/>
    <w:uiPriority w:val="99"/>
    <w:rsid w:val="00F010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6726"/>
    <w:rPr>
      <w:rFonts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0A1B39"/>
    <w:rPr>
      <w:rFonts w:ascii="Tahoma" w:hAnsi="Tahoma" w:cs="Arial"/>
      <w:kern w:val="32"/>
      <w:sz w:val="24"/>
      <w:szCs w:val="32"/>
    </w:rPr>
  </w:style>
  <w:style w:type="character" w:customStyle="1" w:styleId="FooterChar">
    <w:name w:val="Footer Char"/>
    <w:link w:val="Footer"/>
    <w:uiPriority w:val="99"/>
    <w:rsid w:val="000A1B39"/>
    <w:rPr>
      <w:rFonts w:ascii="Tahoma" w:hAnsi="Tahoma" w:cs="Arial"/>
      <w:kern w:val="32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Relationship Harmony</vt:lpstr>
    </vt:vector>
  </TitlesOfParts>
  <Company>Alternative Paths, Inc.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Relationship Harmony</dc:title>
  <dc:creator>Marilyn Rumsey</dc:creator>
  <cp:lastModifiedBy>David Styers</cp:lastModifiedBy>
  <cp:revision>2</cp:revision>
  <cp:lastPrinted>2008-04-08T02:14:00Z</cp:lastPrinted>
  <dcterms:created xsi:type="dcterms:W3CDTF">2013-12-24T19:46:00Z</dcterms:created>
  <dcterms:modified xsi:type="dcterms:W3CDTF">2013-12-24T19:46:00Z</dcterms:modified>
</cp:coreProperties>
</file>